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E45179">
        <w:rPr>
          <w:rFonts w:asciiTheme="minorHAnsi" w:hAnsiTheme="minorHAnsi" w:cs="Calibri"/>
          <w:b/>
          <w:bCs/>
        </w:rPr>
        <w:t>FERNANDO HENRIQUE MEDEIROS MENDES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E45179">
        <w:rPr>
          <w:rFonts w:asciiTheme="minorHAnsi" w:hAnsiTheme="minorHAnsi" w:cs="Calibri"/>
          <w:b/>
          <w:bCs/>
        </w:rPr>
        <w:t>072.836.569-36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512A5C"/>
    <w:rsid w:val="005844B1"/>
    <w:rsid w:val="00585C2D"/>
    <w:rsid w:val="00657EE5"/>
    <w:rsid w:val="00825804"/>
    <w:rsid w:val="009E477E"/>
    <w:rsid w:val="00A03713"/>
    <w:rsid w:val="00BA548C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2020-11-24T17:28:00Z</dcterms:created>
  <dcterms:modified xsi:type="dcterms:W3CDTF">2020-11-24T17:28:00Z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